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bookmarkStart w:id="0" w:name="_GoBack"/>
      <w:bookmarkEnd w:id="0"/>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0EFFDB87" w14:textId="5177D4C8" w:rsidR="002E2C5D" w:rsidRDefault="0051706F" w:rsidP="00EB313D">
      <w:pPr>
        <w:tabs>
          <w:tab w:val="left" w:pos="1257"/>
        </w:tabs>
        <w:jc w:val="center"/>
        <w:rPr>
          <w:rFonts w:ascii="Times New Roman" w:eastAsia="Times New Roman" w:hAnsi="Times New Roman" w:cs="Times New Roman"/>
          <w:b/>
          <w:sz w:val="24"/>
          <w:szCs w:val="24"/>
        </w:rPr>
      </w:pPr>
      <w:r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590D44">
        <w:rPr>
          <w:rFonts w:ascii="Times New Roman" w:eastAsia="Times New Roman" w:hAnsi="Times New Roman" w:cs="Times New Roman"/>
          <w:b/>
          <w:sz w:val="24"/>
          <w:szCs w:val="24"/>
        </w:rPr>
        <w:t xml:space="preserve"> </w:t>
      </w:r>
      <w:bookmarkStart w:id="1" w:name="_Hlk73433057"/>
      <w:r w:rsidR="00590D44" w:rsidRPr="000E1149">
        <w:rPr>
          <w:rFonts w:ascii="Times New Roman" w:eastAsia="Times New Roman" w:hAnsi="Times New Roman" w:cs="Times New Roman"/>
          <w:b/>
          <w:sz w:val="24"/>
          <w:szCs w:val="24"/>
        </w:rPr>
        <w:t xml:space="preserve">te čišćenje područja pogođenih katastrofom </w:t>
      </w:r>
      <w:bookmarkEnd w:id="1"/>
    </w:p>
    <w:p w14:paraId="7EE76B0C" w14:textId="77777777" w:rsidR="0051706F" w:rsidRPr="00C92C21" w:rsidRDefault="0051706F" w:rsidP="00EB313D">
      <w:pPr>
        <w:tabs>
          <w:tab w:val="left" w:pos="1257"/>
        </w:tabs>
        <w:jc w:val="center"/>
        <w:rPr>
          <w:rFonts w:ascii="Times New Roman" w:eastAsia="Times New Roman" w:hAnsi="Times New Roman" w:cs="Times New Roman"/>
          <w:b/>
          <w:sz w:val="10"/>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1ED12A68" w14:textId="5DF11052" w:rsidR="003C1914" w:rsidRPr="000E1149" w:rsidRDefault="003C1914"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4D6ED3D7"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E2125E">
        <w:rPr>
          <w:rFonts w:ascii="Times New Roman" w:eastAsia="Times New Roman" w:hAnsi="Times New Roman" w:cs="Times New Roman"/>
          <w:sz w:val="24"/>
          <w:szCs w:val="24"/>
          <w:highlight w:val="lightGray"/>
        </w:rPr>
        <w:t xml:space="preserve">&lt; </w:t>
      </w:r>
      <w:r w:rsidR="00E42378"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i/>
          <w:sz w:val="24"/>
          <w:szCs w:val="24"/>
          <w:highlight w:val="lightGray"/>
        </w:rPr>
        <w:t xml:space="preserve"> ime/naziv, adresa, OIB</w:t>
      </w:r>
      <w:r w:rsidR="00E42378" w:rsidRPr="00E2125E">
        <w:rPr>
          <w:rFonts w:ascii="Times New Roman" w:eastAsia="Times New Roman" w:hAnsi="Times New Roman" w:cs="Times New Roman"/>
          <w:i/>
          <w:sz w:val="24"/>
          <w:szCs w:val="24"/>
          <w:highlight w:val="lightGray"/>
        </w:rPr>
        <w:t xml:space="preserve"> </w:t>
      </w:r>
      <w:r w:rsidR="00E42378" w:rsidRPr="00E2125E">
        <w:rPr>
          <w:rFonts w:ascii="Times New Roman" w:eastAsia="Times New Roman" w:hAnsi="Times New Roman" w:cs="Times New Roman"/>
          <w:sz w:val="24"/>
          <w:szCs w:val="24"/>
          <w:highlight w:val="lightGray"/>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E2125E">
        <w:rPr>
          <w:rFonts w:ascii="Times New Roman" w:eastAsia="Times New Roman" w:hAnsi="Times New Roman" w:cs="Times New Roman"/>
          <w:sz w:val="24"/>
          <w:szCs w:val="24"/>
          <w:highlight w:val="lightGray"/>
        </w:rPr>
        <w:t>&lt;</w:t>
      </w:r>
      <w:r w:rsidR="001F7DC8" w:rsidRPr="00E2125E">
        <w:rPr>
          <w:rFonts w:ascii="Times New Roman" w:eastAsia="Times New Roman" w:hAnsi="Times New Roman" w:cs="Times New Roman"/>
          <w:i/>
          <w:sz w:val="24"/>
          <w:szCs w:val="24"/>
          <w:highlight w:val="lightGray"/>
        </w:rPr>
        <w:t xml:space="preserve"> umetnuti ime/naziv, adresa, OIB</w:t>
      </w:r>
      <w:r w:rsidR="000005D3"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sz w:val="24"/>
          <w:szCs w:val="24"/>
          <w:highlight w:val="lightGray"/>
        </w:rPr>
        <w:t>dalje u tekstu: Prijavitelj</w:t>
      </w:r>
      <w:r w:rsidR="000005D3" w:rsidRPr="00E2125E">
        <w:rPr>
          <w:rFonts w:ascii="Times New Roman" w:eastAsia="Times New Roman" w:hAnsi="Times New Roman" w:cs="Times New Roman"/>
          <w:sz w:val="24"/>
          <w:szCs w:val="24"/>
          <w:highlight w:val="lightGray"/>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E2125E">
        <w:rPr>
          <w:rFonts w:ascii="Times New Roman" w:eastAsia="Times New Roman" w:hAnsi="Times New Roman" w:cs="Times New Roman"/>
          <w:sz w:val="24"/>
          <w:szCs w:val="24"/>
          <w:highlight w:val="lightGray"/>
        </w:rPr>
        <w:t xml:space="preserve">&lt; </w:t>
      </w:r>
      <w:r w:rsidR="00564147"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sz w:val="24"/>
          <w:szCs w:val="24"/>
          <w:highlight w:val="lightGray"/>
        </w:rPr>
        <w:t xml:space="preserve">  </w:t>
      </w:r>
      <w:r w:rsidR="00564147" w:rsidRPr="00E2125E">
        <w:rPr>
          <w:rFonts w:ascii="Times New Roman" w:eastAsia="Times New Roman" w:hAnsi="Times New Roman" w:cs="Times New Roman"/>
          <w:i/>
          <w:sz w:val="24"/>
          <w:szCs w:val="24"/>
          <w:highlight w:val="lightGray"/>
        </w:rPr>
        <w:t xml:space="preserve">naziv </w:t>
      </w:r>
      <w:r w:rsidR="00564147" w:rsidRPr="00E2125E">
        <w:rPr>
          <w:rFonts w:ascii="Times New Roman" w:eastAsia="Times New Roman" w:hAnsi="Times New Roman" w:cs="Times New Roman"/>
          <w:sz w:val="24"/>
          <w:szCs w:val="24"/>
          <w:highlight w:val="lightGray"/>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EA525C">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1706F" w:rsidRPr="000E1149">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635CFD" w:rsidRPr="000E1149">
        <w:rPr>
          <w:rFonts w:ascii="Times New Roman" w:eastAsia="Times New Roman" w:hAnsi="Times New Roman" w:cs="Times New Roman"/>
          <w:b/>
          <w:sz w:val="24"/>
          <w:szCs w:val="24"/>
        </w:rPr>
        <w:t xml:space="preserve"> te čišćenje područja pogođenih katastrofom</w:t>
      </w:r>
      <w:r w:rsidR="00005A75" w:rsidRPr="000E1149">
        <w:rPr>
          <w:rFonts w:ascii="Times New Roman" w:eastAsia="Times New Roman" w:hAnsi="Times New Roman" w:cs="Times New Roman"/>
          <w:b/>
          <w:sz w:val="24"/>
          <w:szCs w:val="24"/>
        </w:rPr>
        <w:t>“ (referentne oznake FS.GZ.0</w:t>
      </w:r>
      <w:r w:rsidR="00885843" w:rsidRPr="000E1149">
        <w:rPr>
          <w:rFonts w:ascii="Times New Roman" w:eastAsia="Times New Roman" w:hAnsi="Times New Roman" w:cs="Times New Roman"/>
          <w:b/>
          <w:sz w:val="24"/>
          <w:szCs w:val="24"/>
        </w:rPr>
        <w:t>2</w:t>
      </w:r>
      <w:r w:rsidR="00005A75" w:rsidRPr="000E1149">
        <w:rPr>
          <w:rFonts w:ascii="Times New Roman" w:eastAsia="Times New Roman" w:hAnsi="Times New Roman" w:cs="Times New Roman"/>
          <w:b/>
          <w:sz w:val="24"/>
          <w:szCs w:val="24"/>
        </w:rPr>
        <w:t xml:space="preserve">) </w:t>
      </w:r>
      <w:r w:rsidR="00641B94" w:rsidRPr="000E1149">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b/>
          <w:sz w:val="24"/>
          <w:szCs w:val="24"/>
        </w:rPr>
        <w:t>istiniti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EA525C">
        <w:rPr>
          <w:rFonts w:ascii="Times New Roman" w:eastAsia="Times New Roman" w:hAnsi="Times New Roman" w:cs="Times New Roman"/>
          <w:sz w:val="24"/>
          <w:szCs w:val="24"/>
        </w:rPr>
        <w:t>financijskim</w:t>
      </w:r>
      <w:r w:rsidR="00EE1EB3" w:rsidRPr="00EA525C">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66F739A9" w14:textId="3ED3229C"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EA525C">
        <w:rPr>
          <w:rFonts w:ascii="Times New Roman" w:eastAsia="Times New Roman" w:hAnsi="Times New Roman" w:cs="Times New Roman"/>
          <w:sz w:val="24"/>
          <w:szCs w:val="24"/>
        </w:rPr>
        <w:t xml:space="preserve">financijskih </w:t>
      </w:r>
      <w:r w:rsidRPr="00EA525C">
        <w:rPr>
          <w:rFonts w:ascii="Times New Roman" w:eastAsia="Times New Roman" w:hAnsi="Times New Roman" w:cs="Times New Roman"/>
          <w:sz w:val="24"/>
          <w:szCs w:val="24"/>
        </w:rPr>
        <w:t>sredstava</w:t>
      </w:r>
      <w:r w:rsidRPr="000F4292">
        <w:rPr>
          <w:rFonts w:ascii="Times New Roman" w:eastAsia="Times New Roman" w:hAnsi="Times New Roman" w:cs="Times New Roman"/>
          <w:sz w:val="24"/>
          <w:szCs w:val="24"/>
        </w:rPr>
        <w:t xml:space="preserve">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14:paraId="26699D10" w14:textId="77777777"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p>
    <w:p w14:paraId="0BA3CFDA" w14:textId="0B2FED0E"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w:t>
      </w:r>
      <w:r w:rsidRPr="000F4292">
        <w:rPr>
          <w:rFonts w:ascii="Times New Roman" w:eastAsia="Times New Roman" w:hAnsi="Times New Roman" w:cs="Times New Roman"/>
          <w:sz w:val="24"/>
          <w:szCs w:val="24"/>
        </w:rPr>
        <w:lastRenderedPageBreak/>
        <w:t xml:space="preserve">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10E56A1" w14:textId="6ADA52BA"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 xml:space="preserve">operacije </w:t>
      </w:r>
    </w:p>
    <w:p w14:paraId="72E3BFE8" w14:textId="77777777"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31E941CD"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5C8E12D6" w14:textId="500200CA"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 xml:space="preserve">operacija odnosi na infrastrukturne objekte (zgrade), infrastrukturu i pogone u području prijevoza kao javna dobra u općoj upotrebi koja su definirana posebnim zakonima i propisima i/ili na aktivnost čišćenja;  </w:t>
      </w:r>
      <w:r w:rsidRPr="000E1149">
        <w:rPr>
          <w:rFonts w:ascii="Times New Roman" w:eastAsia="Times New Roman" w:hAnsi="Times New Roman" w:cs="Times New Roman"/>
          <w:sz w:val="24"/>
          <w:szCs w:val="24"/>
        </w:rPr>
        <w:t>(ako je primjenjivo)</w:t>
      </w:r>
    </w:p>
    <w:p w14:paraId="725D0191" w14:textId="285A9662"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lastRenderedPageBreak/>
        <w:t xml:space="preserve">Osobno i u ime Prijavitelja </w:t>
      </w:r>
      <w:r w:rsidRPr="000E1149">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B32461E"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r w:rsidRPr="00D6396B">
        <w:rPr>
          <w:rFonts w:ascii="Times New Roman" w:eastAsia="Times New Roman" w:hAnsi="Times New Roman" w:cs="Times New Roman"/>
          <w:sz w:val="24"/>
          <w:szCs w:val="24"/>
        </w:rPr>
        <w:t>.</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C92C21">
      <w:headerReference w:type="even" r:id="rId11"/>
      <w:headerReference w:type="default" r:id="rId12"/>
      <w:footerReference w:type="default" r:id="rId13"/>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77552" w14:textId="77777777" w:rsidR="003A143D" w:rsidRDefault="003A143D" w:rsidP="00EC4A16">
      <w:pPr>
        <w:spacing w:after="0" w:line="240" w:lineRule="auto"/>
      </w:pPr>
      <w:r>
        <w:separator/>
      </w:r>
    </w:p>
  </w:endnote>
  <w:endnote w:type="continuationSeparator" w:id="0">
    <w:p w14:paraId="19C31107" w14:textId="77777777" w:rsidR="003A143D" w:rsidRDefault="003A143D"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34658238"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E32AB9">
              <w:rPr>
                <w:rFonts w:ascii="Times New Roman" w:hAnsi="Times New Roman" w:cs="Times New Roman"/>
                <w:b/>
                <w:bCs/>
                <w:noProof/>
                <w:sz w:val="18"/>
                <w:szCs w:val="18"/>
              </w:rPr>
              <w:t>1</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E32AB9">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2DAF4" w14:textId="77777777" w:rsidR="003A143D" w:rsidRDefault="003A143D" w:rsidP="00EC4A16">
      <w:pPr>
        <w:spacing w:after="0" w:line="240" w:lineRule="auto"/>
      </w:pPr>
      <w:r>
        <w:separator/>
      </w:r>
    </w:p>
  </w:footnote>
  <w:footnote w:type="continuationSeparator" w:id="0">
    <w:p w14:paraId="578931AC" w14:textId="77777777" w:rsidR="003A143D" w:rsidRDefault="003A143D"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w:t>
      </w:r>
      <w:r w:rsidRPr="00EA525C">
        <w:rPr>
          <w:rFonts w:ascii="Times New Roman" w:hAnsi="Times New Roman" w:cs="Times New Roman"/>
          <w:sz w:val="16"/>
          <w:szCs w:val="16"/>
        </w:rPr>
        <w:t>dodijeljenih sredstava, a radi se o sredstvima čiji povrat je po navedenoj osnovi zatražen u odnosu na bilo koji postupak dodjele bespovratnih</w:t>
      </w:r>
      <w:r w:rsidR="000E1149" w:rsidRPr="00EA525C">
        <w:rPr>
          <w:rFonts w:ascii="Times New Roman" w:hAnsi="Times New Roman" w:cs="Times New Roman"/>
          <w:sz w:val="16"/>
          <w:szCs w:val="16"/>
        </w:rPr>
        <w:t xml:space="preserve"> financijskih</w:t>
      </w:r>
      <w:r w:rsidRPr="00EA525C">
        <w:rPr>
          <w:rFonts w:ascii="Times New Roman" w:hAnsi="Times New Roman" w:cs="Times New Roman"/>
          <w:sz w:val="16"/>
          <w:szCs w:val="16"/>
        </w:rPr>
        <w:t xml:space="preserve"> sredstava iz bilo</w:t>
      </w:r>
      <w:r w:rsidRPr="009B53CE">
        <w:rPr>
          <w:rFonts w:ascii="Times New Roman" w:hAnsi="Times New Roman" w:cs="Times New Roman"/>
          <w:sz w:val="16"/>
          <w:szCs w:val="16"/>
        </w:rPr>
        <w:t xml:space="preserve">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8F63" w14:textId="4B92F342" w:rsidR="00640FE3" w:rsidRPr="0003769D" w:rsidRDefault="00640FE3" w:rsidP="00640FE3">
    <w:pPr>
      <w:pStyle w:val="Header"/>
      <w:rPr>
        <w:rFonts w:ascii="Times New Roman" w:hAnsi="Times New Roman" w:cs="Times New Roman"/>
      </w:rPr>
    </w:pPr>
    <w:r>
      <w:tab/>
    </w:r>
    <w:r>
      <w:tab/>
    </w:r>
    <w:r w:rsidR="00E32AB9">
      <w:rPr>
        <w:rFonts w:ascii="Times New Roman" w:hAnsi="Times New Roman" w:cs="Times New Roman"/>
        <w:highlight w:val="yellow"/>
      </w:rPr>
      <w:t>Peta</w:t>
    </w:r>
    <w:r w:rsidR="00704A9A" w:rsidRPr="0003769D">
      <w:rPr>
        <w:rFonts w:ascii="Times New Roman" w:hAnsi="Times New Roman" w:cs="Times New Roman"/>
        <w:highlight w:val="yellow"/>
      </w:rPr>
      <w:t xml:space="preserve"> (</w:t>
    </w:r>
    <w:r w:rsidR="00E32AB9">
      <w:rPr>
        <w:rFonts w:ascii="Times New Roman" w:hAnsi="Times New Roman" w:cs="Times New Roman"/>
        <w:highlight w:val="yellow"/>
      </w:rPr>
      <w:t>5</w:t>
    </w:r>
    <w:r w:rsidRPr="0003769D">
      <w:rPr>
        <w:rFonts w:ascii="Times New Roman" w:hAnsi="Times New Roman" w:cs="Times New Roman"/>
        <w:highlight w:val="yellow"/>
      </w:rPr>
      <w:t>.) izmjena Poziva</w:t>
    </w:r>
  </w:p>
  <w:p w14:paraId="2F19C8D3" w14:textId="22A17880" w:rsidR="00640FE3" w:rsidRDefault="0064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514DC21B" w:rsidR="00423AFB" w:rsidRPr="0003769D" w:rsidRDefault="00E32AB9" w:rsidP="003C1914">
    <w:pPr>
      <w:pStyle w:val="Header"/>
      <w:jc w:val="right"/>
      <w:rPr>
        <w:rFonts w:ascii="Times New Roman" w:hAnsi="Times New Roman" w:cs="Times New Roman"/>
        <w:noProof/>
      </w:rPr>
    </w:pPr>
    <w:r>
      <w:rPr>
        <w:rFonts w:ascii="Times New Roman" w:hAnsi="Times New Roman" w:cs="Times New Roman"/>
        <w:noProof/>
        <w:highlight w:val="yellow"/>
      </w:rPr>
      <w:t>Peta</w:t>
    </w:r>
    <w:r w:rsidR="00447AA7" w:rsidRPr="0003769D">
      <w:rPr>
        <w:rFonts w:ascii="Times New Roman" w:hAnsi="Times New Roman" w:cs="Times New Roman"/>
        <w:noProof/>
        <w:highlight w:val="yellow"/>
      </w:rPr>
      <w:t xml:space="preserve"> </w:t>
    </w:r>
    <w:r w:rsidR="003C1914" w:rsidRPr="0003769D">
      <w:rPr>
        <w:rFonts w:ascii="Times New Roman" w:hAnsi="Times New Roman" w:cs="Times New Roman"/>
        <w:noProof/>
        <w:highlight w:val="yellow"/>
      </w:rPr>
      <w:t>(</w:t>
    </w:r>
    <w:r>
      <w:rPr>
        <w:rFonts w:ascii="Times New Roman" w:hAnsi="Times New Roman" w:cs="Times New Roman"/>
        <w:noProof/>
        <w:highlight w:val="yellow"/>
      </w:rPr>
      <w:t>5</w:t>
    </w:r>
    <w:r w:rsidR="003C1914" w:rsidRPr="0003769D">
      <w:rPr>
        <w:rFonts w:ascii="Times New Roman" w:hAnsi="Times New Roman" w:cs="Times New Roman"/>
        <w:noProof/>
        <w:highlight w:val="yellow"/>
      </w:rPr>
      <w:t>.) izmjena Poziva</w:t>
    </w:r>
  </w:p>
  <w:p w14:paraId="0F406CE8" w14:textId="77777777" w:rsidR="003C1914" w:rsidRDefault="003C1914" w:rsidP="003C1914">
    <w:pPr>
      <w:pStyle w:val="Header"/>
      <w:jc w:val="right"/>
      <w:rPr>
        <w:noProof/>
      </w:rPr>
    </w:pPr>
  </w:p>
  <w:p w14:paraId="008AD900" w14:textId="10C50A01" w:rsidR="003C1914" w:rsidRDefault="003C1914">
    <w:pPr>
      <w:pStyle w:val="Header"/>
    </w:pPr>
    <w:r>
      <w:rPr>
        <w:noProof/>
      </w:rPr>
      <w:drawing>
        <wp:inline distT="0" distB="0" distL="0" distR="0" wp14:anchorId="721D7398" wp14:editId="6EE88700">
          <wp:extent cx="5681981" cy="853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3769D"/>
    <w:rsid w:val="00041744"/>
    <w:rsid w:val="000427C8"/>
    <w:rsid w:val="000537E2"/>
    <w:rsid w:val="0006196C"/>
    <w:rsid w:val="000626AB"/>
    <w:rsid w:val="0006498B"/>
    <w:rsid w:val="0006552C"/>
    <w:rsid w:val="000870D2"/>
    <w:rsid w:val="000917AF"/>
    <w:rsid w:val="00096401"/>
    <w:rsid w:val="00097826"/>
    <w:rsid w:val="000A0258"/>
    <w:rsid w:val="000A3FED"/>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48FE"/>
    <w:rsid w:val="00115FF7"/>
    <w:rsid w:val="00121122"/>
    <w:rsid w:val="00130692"/>
    <w:rsid w:val="00136062"/>
    <w:rsid w:val="0014261C"/>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0DB0"/>
    <w:rsid w:val="00241662"/>
    <w:rsid w:val="0024417E"/>
    <w:rsid w:val="002623BB"/>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57490"/>
    <w:rsid w:val="003744E0"/>
    <w:rsid w:val="00376552"/>
    <w:rsid w:val="00383930"/>
    <w:rsid w:val="003869A6"/>
    <w:rsid w:val="00391575"/>
    <w:rsid w:val="003916D0"/>
    <w:rsid w:val="00395321"/>
    <w:rsid w:val="003A143D"/>
    <w:rsid w:val="003C1914"/>
    <w:rsid w:val="003C26D2"/>
    <w:rsid w:val="003C3125"/>
    <w:rsid w:val="003C3170"/>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47AA7"/>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06F"/>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6EE"/>
    <w:rsid w:val="00600D33"/>
    <w:rsid w:val="00601DE6"/>
    <w:rsid w:val="00602ACF"/>
    <w:rsid w:val="00602FC7"/>
    <w:rsid w:val="006112B5"/>
    <w:rsid w:val="00611709"/>
    <w:rsid w:val="0061749C"/>
    <w:rsid w:val="006271EA"/>
    <w:rsid w:val="00631F5D"/>
    <w:rsid w:val="00635CFD"/>
    <w:rsid w:val="0063601D"/>
    <w:rsid w:val="00640FE3"/>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704A9A"/>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3158"/>
    <w:rsid w:val="009534DC"/>
    <w:rsid w:val="00954908"/>
    <w:rsid w:val="00956637"/>
    <w:rsid w:val="00957412"/>
    <w:rsid w:val="0096196A"/>
    <w:rsid w:val="00966853"/>
    <w:rsid w:val="00973005"/>
    <w:rsid w:val="009735BE"/>
    <w:rsid w:val="0098132E"/>
    <w:rsid w:val="00987482"/>
    <w:rsid w:val="00991718"/>
    <w:rsid w:val="009A6771"/>
    <w:rsid w:val="009B40C0"/>
    <w:rsid w:val="009B48B6"/>
    <w:rsid w:val="009B53CE"/>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63141"/>
    <w:rsid w:val="00A705A5"/>
    <w:rsid w:val="00A70D13"/>
    <w:rsid w:val="00A715DE"/>
    <w:rsid w:val="00A736F1"/>
    <w:rsid w:val="00A76609"/>
    <w:rsid w:val="00A771E3"/>
    <w:rsid w:val="00A81EF3"/>
    <w:rsid w:val="00A82740"/>
    <w:rsid w:val="00A86ACE"/>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69E3"/>
    <w:rsid w:val="00B27D33"/>
    <w:rsid w:val="00B30414"/>
    <w:rsid w:val="00B305CC"/>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D7F4A"/>
    <w:rsid w:val="00BE78D0"/>
    <w:rsid w:val="00BF57B0"/>
    <w:rsid w:val="00BF6309"/>
    <w:rsid w:val="00C122C7"/>
    <w:rsid w:val="00C12BD9"/>
    <w:rsid w:val="00C13768"/>
    <w:rsid w:val="00C16848"/>
    <w:rsid w:val="00C17D6E"/>
    <w:rsid w:val="00C20F0F"/>
    <w:rsid w:val="00C240DB"/>
    <w:rsid w:val="00C34C32"/>
    <w:rsid w:val="00C41184"/>
    <w:rsid w:val="00C4348F"/>
    <w:rsid w:val="00C66B51"/>
    <w:rsid w:val="00C67F64"/>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2AB9"/>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525C"/>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075"/>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2C0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4.xml><?xml version="1.0" encoding="utf-8"?>
<ds:datastoreItem xmlns:ds="http://schemas.openxmlformats.org/officeDocument/2006/customXml" ds:itemID="{C15AAF4A-8F91-4267-BED8-3E760D30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9531</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2022-01-21T07:47:00Z</dcterms:created>
  <dcterms:modified xsi:type="dcterms:W3CDTF">2022-05-17T12:12:00Z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